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133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13341" w:rsidRPr="008133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Otwarte dane – dostęp, standard, edukacja</w:t>
            </w:r>
            <w:r w:rsidR="0081334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[RAPORT KOŃCOWY]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C5476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A06425" w:rsidRPr="00A06425" w:rsidRDefault="00C5476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C54769">
              <w:rPr>
                <w:rFonts w:asciiTheme="minorHAnsi" w:hAnsiTheme="minorHAnsi" w:cstheme="minorHAnsi"/>
                <w:sz w:val="22"/>
                <w:szCs w:val="22"/>
              </w:rPr>
              <w:t>kt 7 Postęp w realizacji strategicznych celów Państwa</w:t>
            </w:r>
          </w:p>
        </w:tc>
        <w:tc>
          <w:tcPr>
            <w:tcW w:w="4678" w:type="dxa"/>
            <w:shd w:val="clear" w:color="auto" w:fill="auto"/>
          </w:tcPr>
          <w:p w:rsidR="00C54769" w:rsidRPr="00C54769" w:rsidRDefault="00C54769" w:rsidP="00C547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Podano wartości wskaźników –</w:t>
            </w:r>
            <w:r w:rsidRPr="00C54769">
              <w:rPr>
                <w:rFonts w:asciiTheme="minorHAnsi" w:hAnsiTheme="minorHAnsi" w:cstheme="minorHAnsi"/>
                <w:sz w:val="22"/>
                <w:szCs w:val="22"/>
              </w:rPr>
              <w:t xml:space="preserve"> odpowiadają one wartościom w złożonym wniosku o płatność końcową.</w:t>
            </w:r>
          </w:p>
          <w:p w:rsidR="00A06425" w:rsidRPr="00A06425" w:rsidRDefault="00C54769" w:rsidP="00C547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4769">
              <w:rPr>
                <w:rFonts w:asciiTheme="minorHAnsi" w:hAnsiTheme="minorHAnsi" w:cstheme="minorHAnsi"/>
                <w:sz w:val="22"/>
                <w:szCs w:val="22"/>
              </w:rPr>
              <w:t xml:space="preserve">Brak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jest </w:t>
            </w:r>
            <w:r w:rsidRPr="00C54769">
              <w:rPr>
                <w:rFonts w:asciiTheme="minorHAnsi" w:hAnsiTheme="minorHAnsi" w:cstheme="minorHAnsi"/>
                <w:sz w:val="22"/>
                <w:szCs w:val="22"/>
              </w:rPr>
              <w:t>jednak w raporcie końcowym wartości docelowych wskaźników oraz stopnia ich realizacji, a także w przypadku nieosiągnięcia/ przekroczenia wartości doc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elowych, podania uzasadnienia te</w:t>
            </w:r>
            <w:r w:rsidRPr="00C54769">
              <w:rPr>
                <w:rFonts w:asciiTheme="minorHAnsi" w:hAnsiTheme="minorHAnsi" w:cstheme="minorHAnsi"/>
                <w:sz w:val="22"/>
                <w:szCs w:val="22"/>
              </w:rPr>
              <w:t>go stanu.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C54769" w:rsidP="00C5476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Raport końcowy powinien zostać uzupełniony o rzeczy wspomniane w polu „Treść uwagi”.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13341"/>
    <w:rsid w:val="00944932"/>
    <w:rsid w:val="009E5FDB"/>
    <w:rsid w:val="00A06425"/>
    <w:rsid w:val="00AC7796"/>
    <w:rsid w:val="00B871B6"/>
    <w:rsid w:val="00C54769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Ignacy Turowiecki</cp:lastModifiedBy>
  <cp:revision>3</cp:revision>
  <dcterms:created xsi:type="dcterms:W3CDTF">2020-05-20T09:55:00Z</dcterms:created>
  <dcterms:modified xsi:type="dcterms:W3CDTF">2020-09-29T08:13:00Z</dcterms:modified>
</cp:coreProperties>
</file>